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color w:val="404040"/>
          <w:sz w:val="24"/>
          <w:szCs w:val="24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Competition Terms &amp; Conditions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Eligibility: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before="240" w:lineRule="auto"/>
        <w:ind w:left="720" w:hanging="360"/>
        <w:rPr>
          <w:rFonts w:ascii="Roboto" w:cs="Roboto" w:eastAsia="Roboto" w:hAnsi="Roboto"/>
          <w:color w:val="404040"/>
          <w:sz w:val="18"/>
          <w:szCs w:val="18"/>
        </w:rPr>
      </w:pPr>
      <w:r w:rsidDel="00000000" w:rsidR="00000000" w:rsidRPr="00000000">
        <w:rPr>
          <w:color w:val="404040"/>
          <w:sz w:val="18"/>
          <w:szCs w:val="18"/>
          <w:rtl w:val="0"/>
        </w:rPr>
        <w:t xml:space="preserve">Open to residents of </w:t>
      </w:r>
      <w:r w:rsidDel="00000000" w:rsidR="00000000" w:rsidRPr="00000000">
        <w:rPr>
          <w:b w:val="1"/>
          <w:color w:val="404040"/>
          <w:sz w:val="18"/>
          <w:szCs w:val="18"/>
          <w:rtl w:val="0"/>
        </w:rPr>
        <w:t xml:space="preserve">Ireland</w:t>
      </w:r>
      <w:r w:rsidDel="00000000" w:rsidR="00000000" w:rsidRPr="00000000">
        <w:rPr>
          <w:color w:val="404040"/>
          <w:sz w:val="18"/>
          <w:szCs w:val="18"/>
          <w:rtl w:val="0"/>
        </w:rPr>
        <w:t xml:space="preserve"> aged 18 and over.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before="0" w:lineRule="auto"/>
        <w:ind w:left="720" w:hanging="360"/>
        <w:rPr>
          <w:rFonts w:ascii="Roboto" w:cs="Roboto" w:eastAsia="Roboto" w:hAnsi="Roboto"/>
          <w:color w:val="404040"/>
          <w:sz w:val="18"/>
          <w:szCs w:val="18"/>
        </w:rPr>
      </w:pPr>
      <w:r w:rsidDel="00000000" w:rsidR="00000000" w:rsidRPr="00000000">
        <w:rPr>
          <w:color w:val="404040"/>
          <w:sz w:val="18"/>
          <w:szCs w:val="18"/>
          <w:rtl w:val="0"/>
        </w:rPr>
        <w:t xml:space="preserve">Employees of </w:t>
      </w:r>
      <w:r w:rsidDel="00000000" w:rsidR="00000000" w:rsidRPr="00000000">
        <w:rPr>
          <w:b w:val="1"/>
          <w:color w:val="404040"/>
          <w:sz w:val="18"/>
          <w:szCs w:val="18"/>
          <w:rtl w:val="0"/>
        </w:rPr>
        <w:t xml:space="preserve">Autism Assistance Dogs Ireland (AADI)</w:t>
      </w:r>
      <w:r w:rsidDel="00000000" w:rsidR="00000000" w:rsidRPr="00000000">
        <w:rPr>
          <w:color w:val="404040"/>
          <w:sz w:val="18"/>
          <w:szCs w:val="18"/>
          <w:rtl w:val="0"/>
        </w:rPr>
        <w:t xml:space="preserve">, </w:t>
      </w:r>
      <w:r w:rsidDel="00000000" w:rsidR="00000000" w:rsidRPr="00000000">
        <w:rPr>
          <w:b w:val="1"/>
          <w:color w:val="404040"/>
          <w:sz w:val="18"/>
          <w:szCs w:val="18"/>
          <w:rtl w:val="0"/>
        </w:rPr>
        <w:t xml:space="preserve">Natural Vetco</w:t>
      </w:r>
      <w:r w:rsidDel="00000000" w:rsidR="00000000" w:rsidRPr="00000000">
        <w:rPr>
          <w:color w:val="404040"/>
          <w:sz w:val="18"/>
          <w:szCs w:val="18"/>
          <w:rtl w:val="0"/>
        </w:rPr>
        <w:t xml:space="preserve">, and their immediate families are not eligible to enter.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lineRule="auto"/>
        <w:ind w:left="720" w:hanging="360"/>
        <w:rPr>
          <w:color w:val="404040"/>
          <w:sz w:val="18"/>
          <w:szCs w:val="18"/>
        </w:rPr>
      </w:pPr>
      <w:r w:rsidDel="00000000" w:rsidR="00000000" w:rsidRPr="00000000">
        <w:rPr>
          <w:color w:val="404040"/>
          <w:sz w:val="18"/>
          <w:szCs w:val="18"/>
          <w:rtl w:val="0"/>
        </w:rPr>
        <w:t xml:space="preserve">The competition is void where prohibited by law.</w:t>
        <w:br w:type="textWrapping"/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Competition Period: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spacing w:after="240" w:before="240" w:lineRule="auto"/>
        <w:ind w:left="720" w:hanging="360"/>
        <w:rPr>
          <w:rFonts w:ascii="Roboto" w:cs="Roboto" w:eastAsia="Roboto" w:hAnsi="Roboto"/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The competition opens on </w:t>
      </w: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Start Date: 1st June 2025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 and closes on </w:t>
      </w: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End Date, 30th June 2025 at 11:59 PM GMT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. Entries received outside this period will not be valid.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How to Enter:</w:t>
        <w:br w:type="textWrapping"/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 To enter the competition, participants must: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240" w:lineRule="auto"/>
        <w:ind w:left="720" w:hanging="360"/>
        <w:rPr>
          <w:rFonts w:ascii="Roboto" w:cs="Roboto" w:eastAsia="Roboto" w:hAnsi="Roboto"/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Follow </w:t>
      </w: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@AutismAssistanceDogsIreland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 and </w:t>
      </w: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@NaturalVetco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 on Instagram or Facebook.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0" w:lineRule="auto"/>
        <w:ind w:left="720" w:hanging="360"/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Tag two (2) friends in the comments of the official competition post.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Rule="auto"/>
        <w:ind w:left="720" w:hanging="360"/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Share the competition post to their Instagram or Facebook Story.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lineRule="auto"/>
        <w:ind w:left="720" w:hanging="360"/>
        <w:rPr>
          <w:rFonts w:ascii="Roboto" w:cs="Roboto" w:eastAsia="Roboto" w:hAnsi="Roboto"/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Make a </w:t>
      </w: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minimum €1 donation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 via the official AADI website.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Number of Entries: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spacing w:after="240" w:before="240" w:lineRule="auto"/>
        <w:ind w:left="720" w:hanging="360"/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Only one entry per person will be accepted. Multiple entries will be disqualified unless otherwise stated in the post.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Prize: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before="240" w:lineRule="auto"/>
        <w:ind w:left="720" w:hanging="360"/>
        <w:rPr>
          <w:rFonts w:ascii="Roboto" w:cs="Roboto" w:eastAsia="Roboto" w:hAnsi="Roboto"/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One (1) winner will receive a </w:t>
      </w: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Natural Vetco Hamper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 worth </w:t>
      </w: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€150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lineRule="auto"/>
        <w:ind w:left="720" w:hanging="360"/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The prize is non-transferable, non-refundable, and cannot be exchanged for cash or alternatives.</w:t>
        <w:br w:type="textWrapping"/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Winner Selection: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0" w:before="240" w:lineRule="auto"/>
        <w:ind w:left="720" w:hanging="360"/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One winner will be selected at random from all eligible entries.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240" w:before="0" w:lineRule="auto"/>
        <w:ind w:left="720" w:hanging="360"/>
        <w:rPr>
          <w:rFonts w:ascii="Roboto" w:cs="Roboto" w:eastAsia="Roboto" w:hAnsi="Roboto"/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The draw will take place before</w:t>
      </w: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 20th July 2025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Notification: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240" w:lineRule="auto"/>
        <w:ind w:left="720" w:hanging="360"/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The winner will be contacted via Instagram/Facebook direct message or email within 72 hours of the draw.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lineRule="auto"/>
        <w:ind w:left="720" w:hanging="360"/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If the winner does not respond within 7 days of notification, another winner will be selected at random.</w:t>
        <w:br w:type="textWrapping"/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Publicity: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after="240" w:before="240" w:lineRule="auto"/>
        <w:ind w:left="720" w:hanging="360"/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By entering the competition, participants consent to their first name and general location (e.g., “Jane from Cork”) being announced on AADI and Natural Vetco’s social media channels.</w:t>
        <w:br w:type="textWrapping"/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Data Protection &amp; Privacy: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before="240" w:lineRule="auto"/>
        <w:ind w:left="720" w:hanging="360"/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Personal data will be collected and processed by AADI and Natural Vetco solely for the purpose of administering this competition and in accordance with their respective Privacy Policies.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40" w:before="0" w:lineRule="auto"/>
        <w:ind w:left="720" w:hanging="360"/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Entrants’ data will not be shared with third parties or used for marketing without explicit consent.</w:t>
        <w:br w:type="textWrapping"/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Disqualification: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40" w:before="240" w:lineRule="auto"/>
        <w:ind w:left="720" w:hanging="360"/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AADI reserves the right to disqualify any entry deemed incomplete, inappropriate, offensive, or suspected of fraudulent activity.</w:t>
        <w:br w:type="textWrapping"/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General: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before="240" w:lineRule="auto"/>
        <w:ind w:left="720" w:hanging="360"/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No purchase or donation is necessary to enter (see alternative entry method above).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before="0" w:lineRule="auto"/>
        <w:ind w:left="720" w:hanging="360"/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AADI reserves the right to amend, suspend, or cancel the competition at any time without prior notice if circumstances arise outside its control.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240" w:before="0" w:lineRule="auto"/>
        <w:ind w:left="720" w:hanging="360"/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By entering, participants agree to be bound by these Terms &amp; Conditions.</w:t>
        <w:br w:type="textWrapping"/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Platform Disclaimer: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spacing w:after="240" w:before="240" w:lineRule="auto"/>
        <w:ind w:left="720" w:hanging="360"/>
        <w:rPr>
          <w:rFonts w:ascii="Roboto" w:cs="Roboto" w:eastAsia="Roboto" w:hAnsi="Roboto"/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This promotion is in no way sponsored, endorsed, administered by, or associated with </w:t>
      </w: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Instagram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 or </w:t>
      </w: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Facebook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4J5sllwuDTzwckAupljtQ328Jg==">CgMxLjA4AHIhMUQzS3BlaDR3c2JoeFROWE9QWWNpbVdnU0FrUi1OdlVk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